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E2" w:rsidRPr="0057566A" w:rsidRDefault="00473FE2" w:rsidP="00681758">
      <w:pPr>
        <w:ind w:left="-425"/>
        <w:jc w:val="right"/>
        <w:rPr>
          <w:rFonts w:ascii="標楷體" w:eastAsia="標楷體" w:hAnsi="標楷體"/>
          <w:color w:val="000000" w:themeColor="text1"/>
          <w:szCs w:val="24"/>
        </w:rPr>
      </w:pPr>
      <w:r w:rsidRPr="00F122B6">
        <w:rPr>
          <w:rFonts w:ascii="標楷體" w:eastAsia="標楷體" w:hAnsi="標楷體"/>
          <w:color w:val="000000" w:themeColor="text1"/>
          <w:sz w:val="44"/>
          <w:szCs w:val="44"/>
        </w:rPr>
        <w:t>研習課程</w:t>
      </w:r>
      <w:r w:rsidR="00681758">
        <w:rPr>
          <w:rFonts w:ascii="標楷體" w:eastAsia="標楷體" w:hAnsi="標楷體" w:hint="eastAsia"/>
          <w:color w:val="000000" w:themeColor="text1"/>
          <w:sz w:val="44"/>
          <w:szCs w:val="44"/>
        </w:rPr>
        <w:t>登錄</w:t>
      </w:r>
      <w:r w:rsidRPr="00F122B6">
        <w:rPr>
          <w:rFonts w:ascii="標楷體" w:eastAsia="標楷體" w:hAnsi="標楷體"/>
          <w:color w:val="000000" w:themeColor="text1"/>
          <w:sz w:val="44"/>
          <w:szCs w:val="44"/>
        </w:rPr>
        <w:t>資料表</w:t>
      </w:r>
      <w:r w:rsidR="00681758">
        <w:rPr>
          <w:rFonts w:ascii="標楷體" w:eastAsia="標楷體" w:hAnsi="標楷體" w:hint="eastAsia"/>
          <w:color w:val="000000" w:themeColor="text1"/>
          <w:sz w:val="44"/>
          <w:szCs w:val="44"/>
        </w:rPr>
        <w:t xml:space="preserve">　</w:t>
      </w:r>
      <w:r w:rsidR="00681758" w:rsidRPr="00681758">
        <w:rPr>
          <w:rFonts w:ascii="標楷體" w:eastAsia="標楷體" w:hAnsi="標楷體" w:hint="eastAsia"/>
          <w:color w:val="000000" w:themeColor="text1"/>
          <w:szCs w:val="24"/>
        </w:rPr>
        <w:t>人事室202</w:t>
      </w:r>
      <w:r w:rsidR="004D6F17">
        <w:rPr>
          <w:rFonts w:ascii="標楷體" w:eastAsia="標楷體" w:hAnsi="標楷體"/>
          <w:color w:val="000000" w:themeColor="text1"/>
          <w:szCs w:val="24"/>
        </w:rPr>
        <w:t>3.03.1</w:t>
      </w:r>
      <w:r w:rsidR="0057566A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B8262A">
        <w:rPr>
          <w:rFonts w:ascii="標楷體" w:eastAsia="標楷體" w:hAnsi="標楷體" w:hint="eastAsia"/>
          <w:color w:val="000000" w:themeColor="text1"/>
          <w:szCs w:val="24"/>
        </w:rPr>
        <w:t>修</w:t>
      </w:r>
    </w:p>
    <w:p w:rsidR="007C18DE" w:rsidRPr="007C18DE" w:rsidRDefault="007C18DE" w:rsidP="007C18DE">
      <w:pPr>
        <w:ind w:leftChars="-413" w:right="240" w:hangingChars="413" w:hanging="99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說明：</w:t>
      </w:r>
      <w:r w:rsidRPr="007C18DE">
        <w:rPr>
          <w:rFonts w:ascii="標楷體" w:eastAsia="標楷體" w:hAnsi="標楷體" w:hint="eastAsia"/>
          <w:color w:val="000000" w:themeColor="text1"/>
          <w:szCs w:val="24"/>
        </w:rPr>
        <w:t>1.依進修使用管理規定,</w:t>
      </w:r>
      <w:r w:rsidRPr="007C18D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研習活動需於開課前一週完成登入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C18DE" w:rsidRPr="00895F52" w:rsidRDefault="007C18DE" w:rsidP="00895F52">
      <w:pPr>
        <w:ind w:leftChars="-119" w:left="-3" w:right="-1093" w:hangingChars="118" w:hanging="283"/>
        <w:rPr>
          <w:rFonts w:ascii="標楷體" w:eastAsia="標楷體" w:hAnsi="標楷體"/>
          <w:color w:val="000000" w:themeColor="text1"/>
          <w:szCs w:val="24"/>
        </w:rPr>
      </w:pPr>
      <w:r w:rsidRPr="007C18DE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Pr="00895F52">
        <w:rPr>
          <w:rFonts w:ascii="標楷體" w:eastAsia="標楷體" w:hAnsi="標楷體" w:hint="eastAsia"/>
          <w:color w:val="000000" w:themeColor="text1"/>
          <w:szCs w:val="24"/>
        </w:rPr>
        <w:t>課程簡介及課程表，需提供詳細內容(請詳填研習課程登錄資料表</w:t>
      </w:r>
      <w:r w:rsidR="00895F52" w:rsidRPr="00895F52">
        <w:rPr>
          <w:rFonts w:ascii="標楷體" w:eastAsia="標楷體" w:hAnsi="標楷體" w:hint="eastAsia"/>
          <w:color w:val="000000" w:themeColor="text1"/>
          <w:szCs w:val="24"/>
        </w:rPr>
        <w:t>，表單放置於</w:t>
      </w:r>
      <w:r w:rsidR="00895F52" w:rsidRPr="00895F52">
        <w:rPr>
          <w:rFonts w:ascii="標楷體" w:eastAsia="標楷體" w:hAnsi="標楷體" w:hint="eastAsia"/>
        </w:rPr>
        <w:t>"行政單位→人事室→表單下載＂處</w:t>
      </w:r>
      <w:r w:rsidRPr="00895F52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7C18DE" w:rsidRPr="00F122B6" w:rsidRDefault="007C18DE" w:rsidP="007C18DE">
      <w:pPr>
        <w:ind w:leftChars="-119" w:left="-3" w:right="240" w:hangingChars="118" w:hanging="283"/>
        <w:rPr>
          <w:rFonts w:ascii="標楷體" w:eastAsia="標楷體" w:hAnsi="標楷體"/>
          <w:color w:val="000000" w:themeColor="text1"/>
          <w:sz w:val="44"/>
          <w:szCs w:val="44"/>
        </w:rPr>
      </w:pPr>
      <w:r w:rsidRPr="007C18DE">
        <w:rPr>
          <w:rFonts w:ascii="標楷體" w:eastAsia="標楷體" w:hAnsi="標楷體" w:hint="eastAsia"/>
          <w:color w:val="000000" w:themeColor="text1"/>
          <w:szCs w:val="24"/>
        </w:rPr>
        <w:t>3.</w:t>
      </w:r>
      <w:r w:rsidRPr="007C18D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研習後</w:t>
      </w:r>
      <w:r w:rsidR="001F6312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2日</w:t>
      </w:r>
      <w:r w:rsidRPr="007C18D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內提供人事室簽到表</w:t>
      </w:r>
      <w:r w:rsidRPr="007C18DE">
        <w:rPr>
          <w:rFonts w:ascii="標楷體" w:eastAsia="標楷體" w:hAnsi="標楷體" w:hint="eastAsia"/>
          <w:color w:val="000000" w:themeColor="text1"/>
          <w:szCs w:val="24"/>
        </w:rPr>
        <w:t>，俾利研習時數之登錄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tbl>
      <w:tblPr>
        <w:tblW w:w="10490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8506"/>
      </w:tblGrid>
      <w:tr w:rsidR="00F122B6" w:rsidRPr="00F122B6" w:rsidTr="00473FE2"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FE2" w:rsidRPr="00F122B6" w:rsidRDefault="00473FE2" w:rsidP="000025C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A.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研習名稱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FE2" w:rsidRPr="00F122B6" w:rsidRDefault="00473FE2" w:rsidP="000025C7">
            <w:pPr>
              <w:spacing w:before="108"/>
              <w:ind w:left="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7566A" w:rsidRPr="0057566A" w:rsidTr="004A435D"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9C3" w:rsidRPr="0057566A" w:rsidRDefault="00D509C3" w:rsidP="00473FE2">
            <w:pPr>
              <w:spacing w:before="108"/>
              <w:rPr>
                <w:rFonts w:ascii="標楷體" w:eastAsia="標楷體" w:hAnsi="標楷體" w:cs="Wingdings"/>
                <w:color w:val="FF0000"/>
                <w:szCs w:val="24"/>
              </w:rPr>
            </w:pPr>
            <w:r w:rsidRPr="0057566A">
              <w:rPr>
                <w:rFonts w:ascii="標楷體" w:eastAsia="標楷體" w:hAnsi="標楷體" w:cs="Wingdings" w:hint="eastAsia"/>
                <w:color w:val="FF0000"/>
                <w:szCs w:val="24"/>
              </w:rPr>
              <w:t>B</w:t>
            </w:r>
            <w:r w:rsidRPr="0057566A">
              <w:rPr>
                <w:rFonts w:ascii="標楷體" w:eastAsia="標楷體" w:hAnsi="標楷體" w:cs="Wingdings"/>
                <w:color w:val="FF0000"/>
                <w:szCs w:val="24"/>
              </w:rPr>
              <w:t>.</w:t>
            </w:r>
            <w:r w:rsidR="004D6F17" w:rsidRPr="0057566A">
              <w:rPr>
                <w:rFonts w:ascii="標楷體" w:eastAsia="標楷體" w:hAnsi="標楷體" w:cs="Wingdings" w:hint="eastAsia"/>
                <w:color w:val="FF0000"/>
                <w:szCs w:val="24"/>
              </w:rPr>
              <w:t>屬性標籤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B82" w:rsidRPr="00B12B99" w:rsidRDefault="00372B82" w:rsidP="00B12B99">
            <w:pPr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  <w:r w:rsidRPr="00B12B99">
              <w:rPr>
                <w:rFonts w:ascii="標楷體" w:eastAsia="標楷體" w:hAnsi="標楷體" w:hint="eastAsia"/>
                <w:color w:val="FF0000"/>
                <w:sz w:val="22"/>
              </w:rPr>
              <w:t>□精進數位</w:t>
            </w:r>
            <w:r w:rsidR="00D509C3" w:rsidRPr="00B12B99">
              <w:rPr>
                <w:rFonts w:ascii="標楷體" w:eastAsia="標楷體" w:hAnsi="標楷體" w:cs="Wingdings" w:hint="eastAsia"/>
                <w:color w:val="FF0000"/>
                <w:sz w:val="22"/>
              </w:rPr>
              <w:t>□</w:t>
            </w:r>
            <w:r w:rsidR="001D1391" w:rsidRPr="00B12B99">
              <w:rPr>
                <w:rFonts w:ascii="標楷體" w:eastAsia="標楷體" w:hAnsi="標楷體" w:hint="eastAsia"/>
                <w:color w:val="FF0000"/>
                <w:sz w:val="22"/>
              </w:rPr>
              <w:t>性平教育</w:t>
            </w:r>
            <w:r w:rsidRPr="00B12B99">
              <w:rPr>
                <w:rFonts w:ascii="標楷體" w:eastAsia="標楷體" w:hAnsi="標楷體" w:hint="eastAsia"/>
                <w:color w:val="FF0000"/>
                <w:sz w:val="22"/>
              </w:rPr>
              <w:t>□素養導向□雙語教育</w:t>
            </w:r>
            <w:r w:rsidR="00D509C3" w:rsidRPr="00B12B99">
              <w:rPr>
                <w:rFonts w:ascii="標楷體" w:eastAsia="標楷體" w:hAnsi="標楷體" w:hint="eastAsia"/>
                <w:color w:val="FF0000"/>
                <w:sz w:val="22"/>
              </w:rPr>
              <w:t>□</w:t>
            </w:r>
            <w:r w:rsidR="001D1391" w:rsidRPr="00B12B99">
              <w:rPr>
                <w:rFonts w:ascii="標楷體" w:eastAsia="標楷體" w:hAnsi="標楷體" w:hint="eastAsia"/>
                <w:color w:val="FF0000"/>
                <w:sz w:val="22"/>
              </w:rPr>
              <w:t>環境教育</w:t>
            </w:r>
            <w:r w:rsidRPr="00B12B99">
              <w:rPr>
                <w:rFonts w:ascii="標楷體" w:eastAsia="標楷體" w:hAnsi="標楷體" w:hint="eastAsia"/>
                <w:color w:val="FF0000"/>
                <w:sz w:val="22"/>
              </w:rPr>
              <w:t>□國際教育□家庭教育</w:t>
            </w:r>
          </w:p>
          <w:p w:rsidR="00B12B99" w:rsidRPr="00B12B99" w:rsidRDefault="00372B82" w:rsidP="00B12B99">
            <w:pPr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  <w:r w:rsidRPr="00B12B99">
              <w:rPr>
                <w:rFonts w:ascii="標楷體" w:eastAsia="標楷體" w:hAnsi="標楷體" w:hint="eastAsia"/>
                <w:color w:val="FF0000"/>
                <w:sz w:val="22"/>
              </w:rPr>
              <w:t>□教學輔導□領綱素養□領綱宣導□資通安全□勞權教育</w:t>
            </w:r>
            <w:r w:rsidR="001D1391" w:rsidRPr="00B12B99">
              <w:rPr>
                <w:rFonts w:ascii="標楷體" w:eastAsia="標楷體" w:hAnsi="標楷體" w:hint="eastAsia"/>
                <w:color w:val="FF0000"/>
                <w:sz w:val="22"/>
              </w:rPr>
              <w:t>□</w:t>
            </w:r>
            <w:r w:rsidRPr="00B12B99">
              <w:rPr>
                <w:rFonts w:ascii="標楷體" w:eastAsia="標楷體" w:hAnsi="標楷體" w:hint="eastAsia"/>
                <w:color w:val="FF0000"/>
                <w:sz w:val="22"/>
              </w:rPr>
              <w:t>臺灣永續發展目標</w:t>
            </w:r>
          </w:p>
          <w:p w:rsidR="00D509C3" w:rsidRPr="00B12B99" w:rsidRDefault="00B12B99" w:rsidP="00093C52">
            <w:pPr>
              <w:rPr>
                <w:color w:val="FF0000"/>
                <w:sz w:val="22"/>
              </w:rPr>
            </w:pPr>
            <w:r w:rsidRPr="00B12B99">
              <w:rPr>
                <w:rFonts w:ascii="標楷體" w:eastAsia="標楷體" w:hAnsi="標楷體" w:hint="eastAsia"/>
                <w:color w:val="FF0000"/>
                <w:sz w:val="22"/>
              </w:rPr>
              <w:t>□資訊非專</w:t>
            </w:r>
            <w:r w:rsidRPr="00093C52">
              <w:rPr>
                <w:rFonts w:ascii="標楷體" w:eastAsia="標楷體" w:hAnsi="標楷體" w:hint="eastAsia"/>
                <w:color w:val="FF0000"/>
                <w:sz w:val="22"/>
              </w:rPr>
              <w:t>□健康非專□生科非專□專長認證研習</w:t>
            </w:r>
            <w:r w:rsidR="001D1391" w:rsidRPr="00093C52">
              <w:rPr>
                <w:rFonts w:ascii="標楷體" w:eastAsia="標楷體" w:hAnsi="標楷體"/>
                <w:color w:val="FF0000"/>
                <w:sz w:val="22"/>
              </w:rPr>
              <w:t xml:space="preserve"> </w:t>
            </w:r>
            <w:bookmarkStart w:id="0" w:name="_GoBack"/>
            <w:bookmarkEnd w:id="0"/>
          </w:p>
        </w:tc>
      </w:tr>
      <w:tr w:rsidR="004D6F17" w:rsidRPr="00F122B6" w:rsidTr="004A435D"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C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班別性質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</w:t>
            </w:r>
            <w:r w:rsidRPr="00F122B6">
              <w:rPr>
                <w:rFonts w:ascii="標楷體" w:eastAsia="標楷體" w:hAnsi="標楷體"/>
                <w:color w:val="000000" w:themeColor="text1"/>
                <w:szCs w:val="24"/>
              </w:rPr>
              <w:t>非學分班(校本研習)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</w:t>
            </w:r>
            <w:r w:rsidRPr="00F122B6">
              <w:rPr>
                <w:rFonts w:ascii="標楷體" w:eastAsia="標楷體" w:hAnsi="標楷體"/>
                <w:color w:val="000000" w:themeColor="text1"/>
                <w:szCs w:val="24"/>
              </w:rPr>
              <w:t>非學分班(種子研習)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</w:t>
            </w:r>
            <w:r w:rsidRPr="00F122B6">
              <w:rPr>
                <w:rFonts w:ascii="標楷體" w:eastAsia="標楷體" w:hAnsi="標楷體"/>
                <w:color w:val="000000" w:themeColor="text1"/>
                <w:szCs w:val="24"/>
              </w:rPr>
              <w:t>非學分班(專長認證研習)</w:t>
            </w:r>
          </w:p>
        </w:tc>
      </w:tr>
      <w:tr w:rsidR="004D6F17" w:rsidRPr="00F122B6" w:rsidTr="00473FE2">
        <w:tc>
          <w:tcPr>
            <w:tcW w:w="19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D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主要進修階層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第一階基礎-瞭解熟悉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 xml:space="preserve"> 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 xml:space="preserve">           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第二階進階-應用分析</w:t>
            </w:r>
          </w:p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第三階領導-整合評價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 xml:space="preserve"> 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 xml:space="preserve">           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第四階研發-創新推廣</w:t>
            </w:r>
          </w:p>
        </w:tc>
      </w:tr>
      <w:tr w:rsidR="004D6F17" w:rsidRPr="00F122B6" w:rsidTr="00754817">
        <w:trPr>
          <w:trHeight w:val="927"/>
        </w:trPr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E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進修範疇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Default="004D6F17" w:rsidP="004D6F17">
            <w:pPr>
              <w:spacing w:before="108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【請填寫】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：</w:t>
            </w:r>
            <w:r w:rsidRPr="00DE03A6">
              <w:rPr>
                <w:rFonts w:ascii="標楷體" w:eastAsia="標楷體" w:hAnsi="標楷體" w:hint="eastAsia"/>
                <w:noProof/>
                <w:color w:val="000000" w:themeColor="text1"/>
                <w:szCs w:val="24"/>
                <w:u w:val="single"/>
              </w:rPr>
              <w:t xml:space="preserve">　　　　　　　　</w:t>
            </w:r>
            <w:r w:rsidRPr="00D509C3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（</w:t>
            </w:r>
            <w:r w:rsidRPr="00652A6C">
              <w:rPr>
                <w:rFonts w:ascii="標楷體" w:eastAsia="標楷體" w:hAnsi="標楷體" w:hint="eastAsia"/>
                <w:noProof/>
                <w:color w:val="0000FF"/>
                <w:sz w:val="20"/>
                <w:szCs w:val="20"/>
              </w:rPr>
              <w:t>例:1-2-1</w:t>
            </w:r>
            <w:r>
              <w:rPr>
                <w:rFonts w:ascii="標楷體" w:eastAsia="標楷體" w:hAnsi="標楷體" w:hint="eastAsia"/>
                <w:noProof/>
                <w:color w:val="0000FF"/>
                <w:sz w:val="20"/>
                <w:szCs w:val="20"/>
              </w:rPr>
              <w:t>課程發展與設計</w: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）</w:t>
            </w:r>
          </w:p>
          <w:p w:rsidR="004D6F17" w:rsidRPr="00F122B6" w:rsidRDefault="004D6F17" w:rsidP="004D6F17">
            <w:pPr>
              <w:spacing w:before="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進修範疇請見附檔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”</w:t>
            </w:r>
            <w:r w:rsidRPr="00D509C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教師在職進修研習範疇、課程內涵及細項統整表-高中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”</w:t>
            </w:r>
          </w:p>
        </w:tc>
      </w:tr>
      <w:tr w:rsidR="004D6F17" w:rsidRPr="00F122B6" w:rsidTr="00473FE2"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F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主要實施方式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 xml:space="preserve">□講授 □座談 □工作坊 □參訪實察 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 xml:space="preserve"> 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 xml:space="preserve">□觀課議課 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 xml:space="preserve"> 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□數位課程</w:t>
            </w:r>
          </w:p>
        </w:tc>
      </w:tr>
      <w:tr w:rsidR="004D6F17" w:rsidRPr="00F122B6" w:rsidTr="00473FE2"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G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研習時數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_________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小時/學分(非學分班以小時計，最小單位0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.5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，未滿1小時不採計)</w:t>
            </w:r>
          </w:p>
        </w:tc>
      </w:tr>
      <w:tr w:rsidR="004D6F17" w:rsidRPr="00F122B6" w:rsidTr="00473FE2"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H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.課程日期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________年________月________日。</w:t>
            </w:r>
          </w:p>
        </w:tc>
      </w:tr>
      <w:tr w:rsidR="004D6F17" w:rsidRPr="00F122B6" w:rsidTr="00473FE2"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I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課程簡介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57566A" w:rsidRDefault="004D6F17" w:rsidP="0057566A">
            <w:pPr>
              <w:snapToGrid w:val="0"/>
              <w:ind w:rightChars="-47" w:right="-113"/>
              <w:rPr>
                <w:rFonts w:ascii="標楷體" w:eastAsia="標楷體" w:hAnsi="標楷體" w:cs="Wingdings"/>
                <w:color w:val="000000" w:themeColor="text1"/>
                <w:sz w:val="22"/>
              </w:rPr>
            </w:pPr>
            <w:r w:rsidRPr="0057566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應包含</w:t>
            </w:r>
            <w:r w:rsidRPr="0057566A">
              <w:rPr>
                <w:rFonts w:ascii="標楷體" w:eastAsia="標楷體" w:hAnsi="標楷體" w:hint="eastAsia"/>
                <w:b/>
                <w:color w:val="FF0000"/>
                <w:kern w:val="0"/>
                <w:sz w:val="22"/>
                <w:highlight w:val="yellow"/>
              </w:rPr>
              <w:t>課程具體內容、進行方式及目標效應</w:t>
            </w:r>
            <w:r w:rsidRPr="0057566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之簡述。</w:t>
            </w:r>
            <w:r w:rsidRPr="0057566A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br/>
            </w:r>
            <w:r w:rsidRPr="0057566A">
              <w:rPr>
                <w:rFonts w:ascii="標楷體" w:eastAsia="標楷體" w:hAnsi="標楷體" w:cs="Wingdings" w:hint="eastAsia"/>
                <w:color w:val="0000FF"/>
                <w:sz w:val="22"/>
              </w:rPr>
              <w:t>例:將摺紙應用於數學教學，無需死背只要透過一張摺紙，抽象的數學、無聊的公式立即活潑生動起來，使孩子們從手作中學會如何「用」數學，而非「算」數學。</w:t>
            </w:r>
          </w:p>
          <w:p w:rsidR="004D6F17" w:rsidRPr="0057566A" w:rsidRDefault="004D6F17" w:rsidP="0057566A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57566A">
              <w:rPr>
                <w:rFonts w:ascii="標楷體" w:eastAsia="標楷體" w:hAnsi="標楷體" w:hint="eastAsia"/>
                <w:kern w:val="0"/>
                <w:sz w:val="22"/>
              </w:rPr>
              <w:t>【請填寫】</w:t>
            </w:r>
          </w:p>
          <w:p w:rsidR="004D6F17" w:rsidRDefault="004D6F17" w:rsidP="004D6F17">
            <w:pPr>
              <w:spacing w:before="108"/>
              <w:rPr>
                <w:rFonts w:ascii="標楷體" w:eastAsia="標楷體" w:hAnsi="標楷體"/>
                <w:kern w:val="0"/>
                <w:szCs w:val="24"/>
              </w:rPr>
            </w:pPr>
          </w:p>
          <w:p w:rsidR="004D6F17" w:rsidRDefault="004D6F17" w:rsidP="004D6F17">
            <w:pPr>
              <w:spacing w:before="108"/>
              <w:rPr>
                <w:rFonts w:ascii="標楷體" w:eastAsia="標楷體" w:hAnsi="標楷體"/>
                <w:kern w:val="0"/>
                <w:szCs w:val="24"/>
              </w:rPr>
            </w:pPr>
          </w:p>
          <w:p w:rsidR="004D6F17" w:rsidRPr="00652A6C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</w:p>
        </w:tc>
      </w:tr>
      <w:tr w:rsidR="004D6F17" w:rsidRPr="00F122B6" w:rsidTr="00B7209E">
        <w:tc>
          <w:tcPr>
            <w:tcW w:w="1984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Wingdings"/>
                <w:color w:val="000000" w:themeColor="text1"/>
                <w:szCs w:val="24"/>
              </w:rPr>
              <w:t>J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.</w:t>
            </w:r>
            <w:r w:rsidRPr="00F122B6">
              <w:rPr>
                <w:rFonts w:ascii="標楷體" w:eastAsia="標楷體" w:hAnsi="標楷體" w:cs="Wingdings" w:hint="eastAsia"/>
                <w:color w:val="000000" w:themeColor="text1"/>
                <w:szCs w:val="24"/>
              </w:rPr>
              <w:t>課程表及注意</w:t>
            </w:r>
            <w:r w:rsidRPr="00F122B6">
              <w:rPr>
                <w:rFonts w:ascii="標楷體" w:eastAsia="標楷體" w:hAnsi="標楷體" w:cs="Wingdings"/>
                <w:color w:val="000000" w:themeColor="text1"/>
                <w:szCs w:val="24"/>
              </w:rPr>
              <w:t>事項</w:t>
            </w: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57566A" w:rsidRDefault="004D6F17" w:rsidP="004D6F17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57566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實體課程：請提供詳細課程時間表並註明上課地點</w:t>
            </w:r>
            <w:r w:rsidRPr="0057566A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(</w:t>
            </w:r>
            <w:r w:rsidRPr="0057566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請區隔出休息、用餐時間</w:t>
            </w:r>
            <w:r w:rsidRPr="0057566A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)</w:t>
            </w:r>
          </w:p>
          <w:p w:rsidR="004D6F17" w:rsidRPr="0057566A" w:rsidRDefault="004D6F17" w:rsidP="004D6F17">
            <w:pPr>
              <w:snapToGrid w:val="0"/>
              <w:rPr>
                <w:rFonts w:ascii="標楷體" w:eastAsia="標楷體" w:hAnsi="標楷體"/>
                <w:color w:val="0000FF"/>
                <w:kern w:val="0"/>
                <w:sz w:val="22"/>
              </w:rPr>
            </w:pPr>
            <w:r w:rsidRPr="0057566A">
              <w:rPr>
                <w:rFonts w:ascii="標楷體" w:eastAsia="標楷體" w:hAnsi="標楷體" w:hint="eastAsia"/>
                <w:color w:val="0000FF"/>
                <w:kern w:val="0"/>
                <w:sz w:val="22"/>
              </w:rPr>
              <w:t>例:</w:t>
            </w:r>
            <w:r w:rsidRPr="0057566A">
              <w:rPr>
                <w:rFonts w:hint="eastAsia"/>
                <w:color w:val="0000FF"/>
                <w:sz w:val="22"/>
              </w:rPr>
              <w:t xml:space="preserve"> </w:t>
            </w:r>
            <w:r w:rsidRPr="0057566A">
              <w:rPr>
                <w:rFonts w:ascii="標楷體" w:eastAsia="標楷體" w:hAnsi="標楷體" w:hint="eastAsia"/>
                <w:color w:val="0000FF"/>
                <w:kern w:val="0"/>
                <w:sz w:val="22"/>
              </w:rPr>
              <w:t>10:00~11:00-摺紙藝術教學</w:t>
            </w:r>
          </w:p>
          <w:p w:rsidR="004D6F17" w:rsidRPr="0057566A" w:rsidRDefault="004D6F17" w:rsidP="004D6F17">
            <w:pPr>
              <w:snapToGrid w:val="0"/>
              <w:ind w:firstLineChars="12" w:firstLine="26"/>
              <w:rPr>
                <w:rFonts w:ascii="標楷體" w:eastAsia="標楷體" w:hAnsi="標楷體"/>
                <w:color w:val="0000FF"/>
                <w:kern w:val="0"/>
                <w:sz w:val="22"/>
              </w:rPr>
            </w:pPr>
            <w:r w:rsidRPr="0057566A">
              <w:rPr>
                <w:rFonts w:ascii="標楷體" w:eastAsia="標楷體" w:hAnsi="標楷體" w:hint="eastAsia"/>
                <w:color w:val="0000FF"/>
                <w:kern w:val="0"/>
                <w:sz w:val="22"/>
              </w:rPr>
              <w:t xml:space="preserve">   11:00~12:00-摺紙應用於數學教學</w:t>
            </w:r>
          </w:p>
          <w:p w:rsidR="004D6F17" w:rsidRPr="0057566A" w:rsidRDefault="004D6F17" w:rsidP="004D6F17">
            <w:pPr>
              <w:snapToGrid w:val="0"/>
              <w:rPr>
                <w:rFonts w:ascii="標楷體" w:eastAsia="標楷體" w:hAnsi="標楷體"/>
                <w:color w:val="0000FF"/>
                <w:kern w:val="0"/>
                <w:sz w:val="22"/>
              </w:rPr>
            </w:pPr>
            <w:r w:rsidRPr="0057566A">
              <w:rPr>
                <w:rFonts w:ascii="標楷體" w:eastAsia="標楷體" w:hAnsi="標楷體" w:hint="eastAsia"/>
                <w:color w:val="0000FF"/>
                <w:kern w:val="0"/>
                <w:sz w:val="22"/>
              </w:rPr>
              <w:t xml:space="preserve">   研習地點：全中部3F IRS教室</w:t>
            </w:r>
          </w:p>
          <w:p w:rsidR="004D6F17" w:rsidRPr="00652A6C" w:rsidRDefault="004D6F17" w:rsidP="004D6F17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【請填寫】</w:t>
            </w:r>
          </w:p>
          <w:p w:rsidR="004D6F17" w:rsidRPr="00652A6C" w:rsidRDefault="004D6F17" w:rsidP="004D6F17">
            <w:pPr>
              <w:spacing w:before="108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  <w:p w:rsidR="004D6F17" w:rsidRPr="00652A6C" w:rsidRDefault="004D6F17" w:rsidP="004D6F17">
            <w:pPr>
              <w:spacing w:before="108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  <w:p w:rsidR="004D6F17" w:rsidRDefault="004D6F17" w:rsidP="004D6F17">
            <w:pPr>
              <w:snapToGri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  <w:p w:rsidR="004D6F17" w:rsidRPr="00652A6C" w:rsidRDefault="004D6F17" w:rsidP="004D6F17">
            <w:pPr>
              <w:snapToGrid w:val="0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</w:p>
        </w:tc>
      </w:tr>
      <w:tr w:rsidR="004D6F17" w:rsidRPr="00F122B6" w:rsidTr="00B7209E">
        <w:tc>
          <w:tcPr>
            <w:tcW w:w="1984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F122B6" w:rsidRDefault="004D6F17" w:rsidP="004D6F17">
            <w:pPr>
              <w:spacing w:before="108"/>
              <w:rPr>
                <w:rFonts w:ascii="標楷體" w:eastAsia="標楷體" w:hAnsi="標楷體" w:cs="Wingdings"/>
                <w:color w:val="000000" w:themeColor="text1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F17" w:rsidRPr="0057566A" w:rsidRDefault="004D6F17" w:rsidP="004D6F17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57566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線上課程：請提供上課平台網址，以及如何認定老師出席簽到退、完整參與研習狀況之規則說明。非即時課程請補充影片主題與長度；即時課程請提供同步授課日期、時間、課程主題</w:t>
            </w:r>
            <w:r w:rsidRPr="0057566A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(</w:t>
            </w:r>
            <w:r w:rsidRPr="0057566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需區隔休息時間</w:t>
            </w:r>
            <w:r w:rsidRPr="0057566A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)</w:t>
            </w:r>
            <w:r w:rsidRPr="0057566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:rsidR="004D6F17" w:rsidRPr="0057566A" w:rsidRDefault="004D6F17" w:rsidP="004D6F1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57566A">
              <w:rPr>
                <w:rFonts w:ascii="標楷體" w:eastAsia="標楷體" w:hAnsi="標楷體" w:hint="eastAsia"/>
                <w:kern w:val="0"/>
                <w:sz w:val="22"/>
              </w:rPr>
              <w:t>【請填寫】</w:t>
            </w:r>
          </w:p>
          <w:p w:rsidR="004D6F17" w:rsidRDefault="004D6F17" w:rsidP="004D6F17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  <w:p w:rsidR="004D6F17" w:rsidRDefault="004D6F17" w:rsidP="004D6F17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  <w:p w:rsidR="004D6F17" w:rsidRPr="00652A6C" w:rsidRDefault="004D6F17" w:rsidP="004D6F17">
            <w:pPr>
              <w:snapToGri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</w:tbl>
    <w:p w:rsidR="00681758" w:rsidRDefault="00681758" w:rsidP="00681758">
      <w:pPr>
        <w:ind w:leftChars="-413" w:hangingChars="413" w:hanging="99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附檔</w:t>
      </w:r>
      <w:r>
        <w:rPr>
          <w:rFonts w:ascii="標楷體" w:eastAsia="標楷體" w:hAnsi="標楷體"/>
          <w:color w:val="000000" w:themeColor="text1"/>
          <w:szCs w:val="24"/>
        </w:rPr>
        <w:t>”</w:t>
      </w:r>
      <w:r w:rsidRPr="00D509C3">
        <w:rPr>
          <w:rFonts w:ascii="標楷體" w:eastAsia="標楷體" w:hAnsi="標楷體" w:hint="eastAsia"/>
          <w:color w:val="000000" w:themeColor="text1"/>
          <w:szCs w:val="24"/>
        </w:rPr>
        <w:t>教師在職進修研習範疇、課程內涵及細項統整表-高中</w:t>
      </w:r>
      <w:r>
        <w:rPr>
          <w:rFonts w:ascii="標楷體" w:eastAsia="標楷體" w:hAnsi="標楷體"/>
          <w:color w:val="000000" w:themeColor="text1"/>
          <w:szCs w:val="24"/>
        </w:rPr>
        <w:t>”</w:t>
      </w:r>
    </w:p>
    <w:p w:rsidR="00681758" w:rsidRDefault="00681758" w:rsidP="00681758">
      <w:pPr>
        <w:ind w:leftChars="-472" w:left="-142" w:hangingChars="413" w:hanging="991"/>
        <w:rPr>
          <w:rFonts w:ascii="標楷體" w:eastAsia="標楷體" w:hAnsi="標楷體"/>
          <w:noProof/>
          <w:color w:val="000000" w:themeColor="text1"/>
          <w:szCs w:val="24"/>
        </w:rPr>
      </w:pPr>
      <w:r>
        <w:rPr>
          <w:rFonts w:ascii="標楷體" w:eastAsia="標楷體" w:hAnsi="標楷體" w:hint="eastAsia"/>
          <w:noProof/>
          <w:color w:val="000000" w:themeColor="text1"/>
          <w:szCs w:val="24"/>
        </w:rPr>
        <w:drawing>
          <wp:inline distT="0" distB="0" distL="0" distR="0">
            <wp:extent cx="6936572" cy="43910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教師在職進修研習範疇、課程內涵及細項統整表-高中_頁面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0" b="4453"/>
                    <a:stretch/>
                  </pic:blipFill>
                  <pic:spPr bwMode="auto">
                    <a:xfrm>
                      <a:off x="0" y="0"/>
                      <a:ext cx="6945326" cy="4396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758" w:rsidRPr="00F122B6" w:rsidRDefault="00681758" w:rsidP="00681758">
      <w:pPr>
        <w:ind w:leftChars="-472" w:left="-142" w:hangingChars="413" w:hanging="99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noProof/>
          <w:color w:val="000000" w:themeColor="text1"/>
          <w:szCs w:val="24"/>
        </w:rPr>
        <w:drawing>
          <wp:inline distT="0" distB="0" distL="0" distR="0">
            <wp:extent cx="6904052" cy="40290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教師在職進修研習範疇、課程內涵及細項統整表-高中_頁面_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2" b="10904"/>
                    <a:stretch/>
                  </pic:blipFill>
                  <pic:spPr bwMode="auto">
                    <a:xfrm>
                      <a:off x="0" y="0"/>
                      <a:ext cx="6913074" cy="403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1758" w:rsidRPr="00F122B6" w:rsidSect="007C18DE">
      <w:pgSz w:w="11906" w:h="16838"/>
      <w:pgMar w:top="851" w:right="1800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53" w:rsidRDefault="00815353" w:rsidP="00C62AA2">
      <w:r>
        <w:separator/>
      </w:r>
    </w:p>
  </w:endnote>
  <w:endnote w:type="continuationSeparator" w:id="0">
    <w:p w:rsidR="00815353" w:rsidRDefault="00815353" w:rsidP="00C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53" w:rsidRDefault="00815353" w:rsidP="00C62AA2">
      <w:r>
        <w:separator/>
      </w:r>
    </w:p>
  </w:footnote>
  <w:footnote w:type="continuationSeparator" w:id="0">
    <w:p w:rsidR="00815353" w:rsidRDefault="00815353" w:rsidP="00C6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31457"/>
    <w:multiLevelType w:val="hybridMultilevel"/>
    <w:tmpl w:val="15F6D00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E2"/>
    <w:rsid w:val="00093C52"/>
    <w:rsid w:val="00180ADA"/>
    <w:rsid w:val="001D1391"/>
    <w:rsid w:val="001D4F1E"/>
    <w:rsid w:val="001F6312"/>
    <w:rsid w:val="0028444A"/>
    <w:rsid w:val="002D2BA4"/>
    <w:rsid w:val="00355873"/>
    <w:rsid w:val="00372B82"/>
    <w:rsid w:val="00421279"/>
    <w:rsid w:val="00473FE2"/>
    <w:rsid w:val="004D6F17"/>
    <w:rsid w:val="00521442"/>
    <w:rsid w:val="0057566A"/>
    <w:rsid w:val="005E258F"/>
    <w:rsid w:val="00652A6C"/>
    <w:rsid w:val="00681758"/>
    <w:rsid w:val="00683FE8"/>
    <w:rsid w:val="00691D5B"/>
    <w:rsid w:val="006A153F"/>
    <w:rsid w:val="006C62E9"/>
    <w:rsid w:val="007339A6"/>
    <w:rsid w:val="007656EB"/>
    <w:rsid w:val="007706AD"/>
    <w:rsid w:val="007C18DE"/>
    <w:rsid w:val="00815353"/>
    <w:rsid w:val="008454DC"/>
    <w:rsid w:val="00895F52"/>
    <w:rsid w:val="008A2734"/>
    <w:rsid w:val="00971088"/>
    <w:rsid w:val="00B12B99"/>
    <w:rsid w:val="00B8262A"/>
    <w:rsid w:val="00C62AA2"/>
    <w:rsid w:val="00D509C3"/>
    <w:rsid w:val="00D812A4"/>
    <w:rsid w:val="00DE03A6"/>
    <w:rsid w:val="00F0226B"/>
    <w:rsid w:val="00F1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FB132-7800-4D85-80A7-BC4454D9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3FE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FE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03A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52A6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2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2AA2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2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2AA2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1D13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D0D2-B4D8-4526-AC2D-A7CFD1C6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KFSH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2023-03-15T00:08:00Z</dcterms:created>
  <dcterms:modified xsi:type="dcterms:W3CDTF">2023-03-15T00:08:00Z</dcterms:modified>
</cp:coreProperties>
</file>